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D29C" w14:textId="77777777" w:rsidR="00FC4E2C" w:rsidRPr="00FC4E2C" w:rsidRDefault="00FC4E2C" w:rsidP="00813C80">
      <w:pPr>
        <w:jc w:val="center"/>
        <w:rPr>
          <w:rFonts w:ascii="微软雅黑" w:eastAsia="微软雅黑" w:hAnsi="微软雅黑" w:hint="eastAsia"/>
          <w:b/>
          <w:bCs/>
        </w:rPr>
      </w:pPr>
      <w:r w:rsidRPr="00FC4E2C">
        <w:rPr>
          <w:rFonts w:ascii="微软雅黑" w:eastAsia="微软雅黑" w:hAnsi="微软雅黑"/>
          <w:b/>
          <w:bCs/>
        </w:rPr>
        <w:t>eDNA 检测项目大赛初赛报告模板</w:t>
      </w:r>
    </w:p>
    <w:p w14:paraId="47DFAC3B" w14:textId="6ADF3D28" w:rsidR="00FC4E2C" w:rsidRPr="00813C80" w:rsidRDefault="00FC4E2C" w:rsidP="00FC4E2C">
      <w:p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/>
          <w:b/>
          <w:bCs/>
        </w:rPr>
        <w:t>报告标题</w:t>
      </w:r>
      <w:r w:rsidRPr="00813C80">
        <w:rPr>
          <w:rFonts w:ascii="微软雅黑" w:eastAsia="微软雅黑" w:hAnsi="微软雅黑"/>
        </w:rPr>
        <w:t xml:space="preserve"> </w:t>
      </w:r>
    </w:p>
    <w:p w14:paraId="7E9F64B9" w14:textId="77777777" w:rsidR="00FC4E2C" w:rsidRPr="00813C80" w:rsidRDefault="00FC4E2C" w:rsidP="00813C80">
      <w:p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/>
        </w:rPr>
        <w:t>[需体现 eDNA 检测与所选主题关联，例如 “基于 eDNA 技术的 [具体区域] 生物多样性探究”、“运用 eDNA 检测助力 [特定珍惜物种] 保护与 [某入侵物种] 监测”、“以 eDNA 技术探寻环境污染下生态系统保护新径”]</w:t>
      </w:r>
    </w:p>
    <w:p w14:paraId="4A820679" w14:textId="77777777" w:rsidR="00FC4E2C" w:rsidRPr="00813C80" w:rsidRDefault="00FC4E2C" w:rsidP="00A82752">
      <w:p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/>
          <w:b/>
          <w:bCs/>
        </w:rPr>
        <w:t>参赛者姓名</w:t>
      </w:r>
      <w:r w:rsidRPr="00813C80">
        <w:rPr>
          <w:rFonts w:ascii="微软雅黑" w:eastAsia="微软雅黑" w:hAnsi="微软雅黑"/>
        </w:rPr>
        <w:t xml:space="preserve"> ：[姓名] </w:t>
      </w:r>
    </w:p>
    <w:p w14:paraId="07CE81CD" w14:textId="77777777" w:rsidR="00FC4E2C" w:rsidRPr="00813C80" w:rsidRDefault="00FC4E2C" w:rsidP="00A82752">
      <w:p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/>
          <w:b/>
          <w:bCs/>
        </w:rPr>
        <w:t>联系方式</w:t>
      </w:r>
      <w:r w:rsidRPr="00813C80">
        <w:rPr>
          <w:rFonts w:ascii="微软雅黑" w:eastAsia="微软雅黑" w:hAnsi="微软雅黑"/>
        </w:rPr>
        <w:t xml:space="preserve"> ：[电话、邮箱] </w:t>
      </w:r>
    </w:p>
    <w:p w14:paraId="2134DA5C" w14:textId="6C8EBD10" w:rsidR="00FC4E2C" w:rsidRPr="00813C80" w:rsidRDefault="00FC4E2C" w:rsidP="00A82752">
      <w:p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所选主题</w:t>
      </w:r>
      <w:r w:rsidRPr="00813C80">
        <w:rPr>
          <w:rFonts w:ascii="微软雅黑" w:eastAsia="微软雅黑" w:hAnsi="微软雅黑"/>
        </w:rPr>
        <w:t xml:space="preserve"> ：[从</w:t>
      </w:r>
      <w:r w:rsidRPr="00813C80">
        <w:rPr>
          <w:rFonts w:ascii="微软雅黑" w:eastAsia="微软雅黑" w:hAnsi="微软雅黑"/>
          <w:b/>
          <w:bCs/>
        </w:rPr>
        <w:t>生物多样性</w:t>
      </w:r>
      <w:r w:rsidR="00D20FC9">
        <w:rPr>
          <w:rFonts w:ascii="微软雅黑" w:eastAsia="微软雅黑" w:hAnsi="微软雅黑" w:hint="eastAsia"/>
          <w:b/>
          <w:bCs/>
        </w:rPr>
        <w:t>探究</w:t>
      </w:r>
      <w:r w:rsidRPr="00813C80">
        <w:rPr>
          <w:rFonts w:ascii="微软雅黑" w:eastAsia="微软雅黑" w:hAnsi="微软雅黑"/>
        </w:rPr>
        <w:t>、</w:t>
      </w:r>
      <w:r w:rsidRPr="00813C80">
        <w:rPr>
          <w:rFonts w:ascii="微软雅黑" w:eastAsia="微软雅黑" w:hAnsi="微软雅黑"/>
          <w:b/>
          <w:bCs/>
        </w:rPr>
        <w:t>珍惜物种和入侵物种调查</w:t>
      </w:r>
      <w:r w:rsidRPr="00813C80">
        <w:rPr>
          <w:rFonts w:ascii="微软雅黑" w:eastAsia="微软雅黑" w:hAnsi="微软雅黑"/>
        </w:rPr>
        <w:t>、</w:t>
      </w:r>
      <w:r w:rsidRPr="00813C80">
        <w:rPr>
          <w:rFonts w:ascii="微软雅黑" w:eastAsia="微软雅黑" w:hAnsi="微软雅黑"/>
          <w:b/>
          <w:bCs/>
        </w:rPr>
        <w:t>环境污染和生态保护</w:t>
      </w:r>
      <w:r w:rsidRPr="00813C80">
        <w:rPr>
          <w:rFonts w:ascii="微软雅黑" w:eastAsia="微软雅黑" w:hAnsi="微软雅黑"/>
        </w:rPr>
        <w:t>中选择一个]</w:t>
      </w:r>
    </w:p>
    <w:p w14:paraId="03A9B366" w14:textId="756DBCA0" w:rsidR="00FC4E2C" w:rsidRPr="00813C80" w:rsidRDefault="00FC4E2C" w:rsidP="00FC4E2C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摘要</w:t>
      </w:r>
    </w:p>
    <w:p w14:paraId="2053F778" w14:textId="77777777" w:rsidR="00FC4E2C" w:rsidRPr="00FC4E2C" w:rsidRDefault="00FC4E2C" w:rsidP="00FC4E2C">
      <w:p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用简洁语言概括报告核心内容，包括研究背景、目的、方法、意义等方面要点，突出 eDNA 技术在所选主题中的应用价值，字数控制在 200 字以内，使读者能快速了解报告主旨。</w:t>
      </w:r>
    </w:p>
    <w:p w14:paraId="50497EE6" w14:textId="7000519B" w:rsidR="00FC4E2C" w:rsidRPr="00813C80" w:rsidRDefault="00FC4E2C" w:rsidP="00FC4E2C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引言</w:t>
      </w:r>
    </w:p>
    <w:p w14:paraId="2E962242" w14:textId="0C7D0F7B" w:rsidR="00FC4E2C" w:rsidRPr="00FC4E2C" w:rsidRDefault="00FC4E2C" w:rsidP="00FC4E2C">
      <w:p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 xml:space="preserve">阐述所选主题在当下生态环境领域的重要性与紧迫性，引出 eDNA 检测技术作为新型研究手段的潜力与优势，说明选择该主题进行深入探索的原因与期望达成的目标，为后续内容展开奠定基础，字数约 </w:t>
      </w:r>
      <w:r w:rsidRPr="00813C80">
        <w:rPr>
          <w:rFonts w:ascii="微软雅黑" w:eastAsia="微软雅黑" w:hAnsi="微软雅黑" w:hint="eastAsia"/>
        </w:rPr>
        <w:t>1</w:t>
      </w:r>
      <w:r w:rsidRPr="00FC4E2C">
        <w:rPr>
          <w:rFonts w:ascii="微软雅黑" w:eastAsia="微软雅黑" w:hAnsi="微软雅黑"/>
        </w:rPr>
        <w:t>00 字左右。</w:t>
      </w:r>
    </w:p>
    <w:p w14:paraId="50AD1C9C" w14:textId="6183EAFC" w:rsidR="00FC4E2C" w:rsidRPr="00813C80" w:rsidRDefault="00FC4E2C" w:rsidP="00FC4E2C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综述</w:t>
      </w:r>
    </w:p>
    <w:p w14:paraId="1C2F7653" w14:textId="77777777" w:rsidR="00FC4E2C" w:rsidRPr="00FC4E2C" w:rsidRDefault="00FC4E2C" w:rsidP="00FC4E2C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  <w:b/>
          <w:bCs/>
        </w:rPr>
        <w:t>主题背景概述</w:t>
      </w:r>
    </w:p>
    <w:p w14:paraId="6CA6EB19" w14:textId="407BC198" w:rsidR="00FC4E2C" w:rsidRPr="00813C80" w:rsidRDefault="00FC4E2C" w:rsidP="00FC4E2C">
      <w:pPr>
        <w:numPr>
          <w:ilvl w:val="1"/>
          <w:numId w:val="1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针对所选主题，</w:t>
      </w:r>
      <w:r w:rsidR="00500E68">
        <w:rPr>
          <w:rFonts w:ascii="微软雅黑" w:eastAsia="微软雅黑" w:hAnsi="微软雅黑" w:hint="eastAsia"/>
        </w:rPr>
        <w:t>结合联合国可持续发展目标，</w:t>
      </w:r>
      <w:r w:rsidRPr="00FC4E2C">
        <w:rPr>
          <w:rFonts w:ascii="微软雅黑" w:eastAsia="微软雅黑" w:hAnsi="微软雅黑"/>
        </w:rPr>
        <w:t>详细介绍其基本概念、范围界定以及在全球或本地生态环境中的现状。</w:t>
      </w:r>
    </w:p>
    <w:p w14:paraId="63DB05F9" w14:textId="3590CC5F" w:rsidR="00FC4E2C" w:rsidRPr="00FC4E2C" w:rsidRDefault="00FC4E2C" w:rsidP="00FC4E2C">
      <w:pPr>
        <w:numPr>
          <w:ilvl w:val="1"/>
          <w:numId w:val="1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生物多样性主题</w:t>
      </w:r>
      <w:r w:rsidRPr="00813C80">
        <w:rPr>
          <w:rFonts w:ascii="微软雅黑" w:eastAsia="微软雅黑" w:hAnsi="微软雅黑" w:hint="eastAsia"/>
        </w:rPr>
        <w:t>为例：</w:t>
      </w:r>
      <w:r w:rsidRPr="00FC4E2C">
        <w:rPr>
          <w:rFonts w:ascii="微软雅黑" w:eastAsia="微软雅黑" w:hAnsi="微软雅黑"/>
        </w:rPr>
        <w:t>阐述生物多样性涵盖的物种、基因、生态系统多样性层面，以及当前面临的主要威胁因素</w:t>
      </w:r>
      <w:r w:rsidRPr="00813C80">
        <w:rPr>
          <w:rFonts w:ascii="微软雅黑" w:eastAsia="微软雅黑" w:hAnsi="微软雅黑" w:hint="eastAsia"/>
        </w:rPr>
        <w:t>，</w:t>
      </w:r>
      <w:r w:rsidRPr="00FC4E2C">
        <w:rPr>
          <w:rFonts w:ascii="微软雅黑" w:eastAsia="微软雅黑" w:hAnsi="微软雅黑"/>
        </w:rPr>
        <w:t xml:space="preserve">字数约 </w:t>
      </w:r>
      <w:r w:rsidRPr="00813C80">
        <w:rPr>
          <w:rFonts w:ascii="微软雅黑" w:eastAsia="微软雅黑" w:hAnsi="微软雅黑" w:hint="eastAsia"/>
        </w:rPr>
        <w:t xml:space="preserve">200 </w:t>
      </w:r>
      <w:r w:rsidRPr="00FC4E2C">
        <w:rPr>
          <w:rFonts w:ascii="微软雅黑" w:eastAsia="微软雅黑" w:hAnsi="微软雅黑"/>
        </w:rPr>
        <w:t>字。</w:t>
      </w:r>
    </w:p>
    <w:p w14:paraId="648107A8" w14:textId="208C485D" w:rsidR="00FC4E2C" w:rsidRPr="00FC4E2C" w:rsidRDefault="00956E5C" w:rsidP="00FC4E2C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lastRenderedPageBreak/>
        <w:t>已有研究分析</w:t>
      </w:r>
    </w:p>
    <w:p w14:paraId="05B73782" w14:textId="1F51C847" w:rsidR="00FC4E2C" w:rsidRPr="00FC4E2C" w:rsidRDefault="00FC4E2C" w:rsidP="00FC159A">
      <w:pPr>
        <w:numPr>
          <w:ilvl w:val="1"/>
          <w:numId w:val="1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回顾以往在该主题研究中常用的检测方法，分析这些传统方法的原理、操作流程，</w:t>
      </w:r>
      <w:r w:rsidR="00FC159A" w:rsidRPr="00813C80">
        <w:rPr>
          <w:rFonts w:ascii="微软雅黑" w:eastAsia="微软雅黑" w:hAnsi="微软雅黑" w:hint="eastAsia"/>
        </w:rPr>
        <w:t>评价其存</w:t>
      </w:r>
      <w:r w:rsidRPr="00FC4E2C">
        <w:rPr>
          <w:rFonts w:ascii="微软雅黑" w:eastAsia="微软雅黑" w:hAnsi="微软雅黑"/>
        </w:rPr>
        <w:t>在的局限性。</w:t>
      </w:r>
    </w:p>
    <w:p w14:paraId="60D9358A" w14:textId="1E4E17C9" w:rsidR="00FC4E2C" w:rsidRPr="00FC4E2C" w:rsidRDefault="00FC4E2C" w:rsidP="00FC4E2C">
      <w:pPr>
        <w:numPr>
          <w:ilvl w:val="1"/>
          <w:numId w:val="1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聚焦 eDNA 检测技术在所选主题领域的研究应用情况，</w:t>
      </w:r>
      <w:r w:rsidR="00FC159A" w:rsidRPr="00813C80">
        <w:rPr>
          <w:rFonts w:ascii="微软雅黑" w:eastAsia="微软雅黑" w:hAnsi="微软雅黑" w:hint="eastAsia"/>
        </w:rPr>
        <w:t>了解</w:t>
      </w:r>
      <w:r w:rsidRPr="00FC4E2C">
        <w:rPr>
          <w:rFonts w:ascii="微软雅黑" w:eastAsia="微软雅黑" w:hAnsi="微软雅黑"/>
        </w:rPr>
        <w:t>近年来国内外相关研究成果。阐述 eDNA 技术如何突破传统方法限制，为该主题研究带来新突破</w:t>
      </w:r>
      <w:r w:rsidR="008F075B" w:rsidRPr="00813C80">
        <w:rPr>
          <w:rFonts w:ascii="微软雅黑" w:eastAsia="微软雅黑" w:hAnsi="微软雅黑" w:hint="eastAsia"/>
        </w:rPr>
        <w:t>，了解科学研究逻辑思路和设计</w:t>
      </w:r>
      <w:r w:rsidRPr="00FC4E2C">
        <w:rPr>
          <w:rFonts w:ascii="微软雅黑" w:eastAsia="微软雅黑" w:hAnsi="微软雅黑"/>
        </w:rPr>
        <w:t xml:space="preserve">。列举具体案例，详细说明研究方法、取得的成果以及仍存在的问题，引用 </w:t>
      </w:r>
      <w:r w:rsidR="00FC159A" w:rsidRPr="00813C80">
        <w:rPr>
          <w:rFonts w:ascii="微软雅黑" w:eastAsia="微软雅黑" w:hAnsi="微软雅黑" w:hint="eastAsia"/>
        </w:rPr>
        <w:t>3</w:t>
      </w:r>
      <w:r w:rsidRPr="00FC4E2C">
        <w:rPr>
          <w:rFonts w:ascii="微软雅黑" w:eastAsia="微软雅黑" w:hAnsi="微软雅黑"/>
        </w:rPr>
        <w:t xml:space="preserve"> - </w:t>
      </w:r>
      <w:r w:rsidR="00FC159A" w:rsidRPr="00813C80">
        <w:rPr>
          <w:rFonts w:ascii="微软雅黑" w:eastAsia="微软雅黑" w:hAnsi="微软雅黑" w:hint="eastAsia"/>
        </w:rPr>
        <w:t>5</w:t>
      </w:r>
      <w:r w:rsidRPr="00FC4E2C">
        <w:rPr>
          <w:rFonts w:ascii="微软雅黑" w:eastAsia="微软雅黑" w:hAnsi="微软雅黑"/>
        </w:rPr>
        <w:t xml:space="preserve"> 篇具有代表性的文献，字数约 </w:t>
      </w:r>
      <w:r w:rsidR="008F075B" w:rsidRPr="00813C80">
        <w:rPr>
          <w:rFonts w:ascii="微软雅黑" w:eastAsia="微软雅黑" w:hAnsi="微软雅黑" w:hint="eastAsia"/>
        </w:rPr>
        <w:t>3</w:t>
      </w:r>
      <w:r w:rsidR="00FC159A" w:rsidRPr="00813C80">
        <w:rPr>
          <w:rFonts w:ascii="微软雅黑" w:eastAsia="微软雅黑" w:hAnsi="微软雅黑" w:hint="eastAsia"/>
        </w:rPr>
        <w:t>00</w:t>
      </w:r>
      <w:r w:rsidRPr="00FC4E2C">
        <w:rPr>
          <w:rFonts w:ascii="微软雅黑" w:eastAsia="微软雅黑" w:hAnsi="微软雅黑"/>
        </w:rPr>
        <w:t xml:space="preserve"> 字。</w:t>
      </w:r>
    </w:p>
    <w:p w14:paraId="07E7DBA2" w14:textId="1A800FFF" w:rsidR="00FC4E2C" w:rsidRPr="00813C80" w:rsidRDefault="00956E5C" w:rsidP="008F075B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>
        <w:rPr>
          <w:rFonts w:ascii="微软雅黑" w:eastAsia="微软雅黑" w:hAnsi="微软雅黑" w:hint="eastAsia"/>
          <w:b/>
          <w:bCs/>
        </w:rPr>
        <w:t>研究目标</w:t>
      </w:r>
    </w:p>
    <w:p w14:paraId="64E189ED" w14:textId="60B686D0" w:rsidR="00FC4E2C" w:rsidRPr="00FC4E2C" w:rsidRDefault="00FC4E2C" w:rsidP="00FC4E2C">
      <w:p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基于文献综述深入</w:t>
      </w:r>
      <w:r w:rsidR="00C10E44" w:rsidRPr="00813C80">
        <w:rPr>
          <w:rFonts w:ascii="微软雅黑" w:eastAsia="微软雅黑" w:hAnsi="微软雅黑" w:hint="eastAsia"/>
        </w:rPr>
        <w:t>思考</w:t>
      </w:r>
      <w:r w:rsidRPr="00FC4E2C">
        <w:rPr>
          <w:rFonts w:ascii="微软雅黑" w:eastAsia="微软雅黑" w:hAnsi="微软雅黑"/>
        </w:rPr>
        <w:t>，提出具有针对性、创新性且切实可行的研究问题</w:t>
      </w:r>
      <w:r w:rsidR="00813C80">
        <w:rPr>
          <w:rFonts w:ascii="微软雅黑" w:eastAsia="微软雅黑" w:hAnsi="微软雅黑" w:hint="eastAsia"/>
        </w:rPr>
        <w:t>，设计研究思路</w:t>
      </w:r>
      <w:r w:rsidRPr="00FC4E2C">
        <w:rPr>
          <w:rFonts w:ascii="微软雅黑" w:eastAsia="微软雅黑" w:hAnsi="微软雅黑"/>
        </w:rPr>
        <w:t>。</w:t>
      </w:r>
    </w:p>
    <w:p w14:paraId="3B752C27" w14:textId="5F55AD0A" w:rsidR="00FC4E2C" w:rsidRPr="00813C80" w:rsidRDefault="00FC159A" w:rsidP="00FC4E2C">
      <w:pPr>
        <w:numPr>
          <w:ilvl w:val="0"/>
          <w:numId w:val="2"/>
        </w:num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 w:hint="eastAsia"/>
        </w:rPr>
        <w:t>以</w:t>
      </w:r>
      <w:r w:rsidR="00FC4E2C" w:rsidRPr="00FC4E2C">
        <w:rPr>
          <w:rFonts w:ascii="微软雅黑" w:eastAsia="微软雅黑" w:hAnsi="微软雅黑"/>
        </w:rPr>
        <w:t>生物多样性主题</w:t>
      </w:r>
      <w:r w:rsidRPr="00813C80">
        <w:rPr>
          <w:rFonts w:ascii="微软雅黑" w:eastAsia="微软雅黑" w:hAnsi="微软雅黑" w:hint="eastAsia"/>
        </w:rPr>
        <w:t>为例</w:t>
      </w:r>
      <w:r w:rsidR="00FC4E2C" w:rsidRPr="00FC4E2C">
        <w:rPr>
          <w:rFonts w:ascii="微软雅黑" w:eastAsia="微软雅黑" w:hAnsi="微软雅黑"/>
        </w:rPr>
        <w:t>，可以提出 “[具体区域] 内微小水生生物的 eDNA 检测能否揭示传统方法难以察觉的物种多样性差异，以及物种分布与水质、底质等环境因子的关联机制？”</w:t>
      </w:r>
    </w:p>
    <w:p w14:paraId="3C7D0BDD" w14:textId="094DA0D2" w:rsidR="00FC4E2C" w:rsidRPr="00FC4E2C" w:rsidRDefault="00FC4E2C" w:rsidP="00FC4E2C">
      <w:pPr>
        <w:numPr>
          <w:ilvl w:val="0"/>
          <w:numId w:val="2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字数</w:t>
      </w:r>
      <w:r w:rsidR="00FC159A" w:rsidRPr="00813C80">
        <w:rPr>
          <w:rFonts w:ascii="微软雅黑" w:eastAsia="微软雅黑" w:hAnsi="微软雅黑" w:hint="eastAsia"/>
        </w:rPr>
        <w:t>约</w:t>
      </w:r>
      <w:r w:rsidRPr="00FC4E2C">
        <w:rPr>
          <w:rFonts w:ascii="微软雅黑" w:eastAsia="微软雅黑" w:hAnsi="微软雅黑"/>
        </w:rPr>
        <w:t xml:space="preserve"> </w:t>
      </w:r>
      <w:r w:rsidR="00FC159A" w:rsidRPr="00813C80">
        <w:rPr>
          <w:rFonts w:ascii="微软雅黑" w:eastAsia="微软雅黑" w:hAnsi="微软雅黑" w:hint="eastAsia"/>
        </w:rPr>
        <w:t>2</w:t>
      </w:r>
      <w:r w:rsidRPr="00FC4E2C">
        <w:rPr>
          <w:rFonts w:ascii="微软雅黑" w:eastAsia="微软雅黑" w:hAnsi="微软雅黑"/>
        </w:rPr>
        <w:t>00 字，问题需明确具体、聚焦核心，体现对主题与 eDNA</w:t>
      </w:r>
      <w:r w:rsidR="008F075B" w:rsidRPr="00813C80">
        <w:rPr>
          <w:rFonts w:ascii="微软雅黑" w:eastAsia="微软雅黑" w:hAnsi="微软雅黑" w:hint="eastAsia"/>
        </w:rPr>
        <w:t>检测</w:t>
      </w:r>
      <w:r w:rsidRPr="00FC4E2C">
        <w:rPr>
          <w:rFonts w:ascii="微软雅黑" w:eastAsia="微软雅黑" w:hAnsi="微软雅黑"/>
        </w:rPr>
        <w:t>技术结合点的深入思考。</w:t>
      </w:r>
    </w:p>
    <w:p w14:paraId="2A6E74DE" w14:textId="1FD64D99" w:rsidR="00FC4E2C" w:rsidRDefault="00FC4E2C" w:rsidP="008D5E63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研究意义</w:t>
      </w:r>
      <w:r w:rsidR="008D5E63" w:rsidRPr="00813C80">
        <w:rPr>
          <w:rFonts w:ascii="微软雅黑" w:eastAsia="微软雅黑" w:hAnsi="微软雅黑" w:hint="eastAsia"/>
          <w:b/>
          <w:bCs/>
        </w:rPr>
        <w:t>及展望</w:t>
      </w:r>
    </w:p>
    <w:p w14:paraId="1D9F0994" w14:textId="1724AA55" w:rsidR="00813C80" w:rsidRPr="00813C80" w:rsidRDefault="00813C80" w:rsidP="00813C80">
      <w:p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/>
        </w:rPr>
        <w:t>基于</w:t>
      </w:r>
      <w:r>
        <w:rPr>
          <w:rFonts w:ascii="微软雅黑" w:eastAsia="微软雅黑" w:hAnsi="微软雅黑" w:hint="eastAsia"/>
        </w:rPr>
        <w:t>提出的科学问题及研究思路的设计，阐述其研究意义及未来展望</w:t>
      </w:r>
      <w:r w:rsidRPr="00813C80">
        <w:rPr>
          <w:rFonts w:ascii="微软雅黑" w:eastAsia="微软雅黑" w:hAnsi="微软雅黑"/>
        </w:rPr>
        <w:t>。</w:t>
      </w:r>
      <w:r>
        <w:rPr>
          <w:rFonts w:ascii="微软雅黑" w:eastAsia="微软雅黑" w:hAnsi="微软雅黑" w:hint="eastAsia"/>
        </w:rPr>
        <w:t>字数约200字。</w:t>
      </w:r>
    </w:p>
    <w:p w14:paraId="6A8622B7" w14:textId="16374DF7" w:rsidR="00FC4E2C" w:rsidRPr="00FC4E2C" w:rsidRDefault="00FC4E2C" w:rsidP="00FC4E2C">
      <w:pPr>
        <w:numPr>
          <w:ilvl w:val="0"/>
          <w:numId w:val="4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  <w:b/>
          <w:bCs/>
        </w:rPr>
        <w:t>科学价值</w:t>
      </w:r>
      <w:r w:rsidR="00C10E44" w:rsidRPr="00813C80">
        <w:rPr>
          <w:rFonts w:ascii="微软雅黑" w:eastAsia="微软雅黑" w:hAnsi="微软雅黑" w:hint="eastAsia"/>
        </w:rPr>
        <w:t xml:space="preserve"> 聚焦于提出的核心问题，通过运用 eDNA 检测技术，揭示内在规律和特征，</w:t>
      </w:r>
      <w:r w:rsidRPr="00FC4E2C">
        <w:rPr>
          <w:rFonts w:ascii="微软雅黑" w:eastAsia="微软雅黑" w:hAnsi="微软雅黑"/>
        </w:rPr>
        <w:t>体现研究</w:t>
      </w:r>
      <w:r w:rsidR="00C10E44" w:rsidRPr="00813C80">
        <w:rPr>
          <w:rFonts w:ascii="微软雅黑" w:eastAsia="微软雅黑" w:hAnsi="微软雅黑" w:hint="eastAsia"/>
        </w:rPr>
        <w:t>该问题</w:t>
      </w:r>
      <w:r w:rsidRPr="00FC4E2C">
        <w:rPr>
          <w:rFonts w:ascii="微软雅黑" w:eastAsia="微软雅黑" w:hAnsi="微软雅黑"/>
        </w:rPr>
        <w:t>在学术领域的创新性与重要性。</w:t>
      </w:r>
    </w:p>
    <w:p w14:paraId="36EEBDEB" w14:textId="527EB962" w:rsidR="00FC4E2C" w:rsidRPr="00813C80" w:rsidRDefault="00FC4E2C" w:rsidP="00FC4E2C">
      <w:pPr>
        <w:numPr>
          <w:ilvl w:val="0"/>
          <w:numId w:val="4"/>
        </w:num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  <w:b/>
          <w:bCs/>
        </w:rPr>
        <w:t>社会与生态效益</w:t>
      </w:r>
      <w:r w:rsidRPr="00FC4E2C">
        <w:rPr>
          <w:rFonts w:ascii="微软雅黑" w:eastAsia="微软雅黑" w:hAnsi="微软雅黑"/>
        </w:rPr>
        <w:t xml:space="preserve"> 探讨研究成果在助力</w:t>
      </w:r>
      <w:r w:rsidR="00C10E44" w:rsidRPr="00813C80">
        <w:rPr>
          <w:rFonts w:ascii="微软雅黑" w:eastAsia="微软雅黑" w:hAnsi="微软雅黑" w:hint="eastAsia"/>
        </w:rPr>
        <w:t>全社会参与</w:t>
      </w:r>
      <w:r w:rsidRPr="00FC4E2C">
        <w:rPr>
          <w:rFonts w:ascii="微软雅黑" w:eastAsia="微软雅黑" w:hAnsi="微软雅黑"/>
        </w:rPr>
        <w:t>环境保护政策制定与实施方面的意义，彰显其现实价值。</w:t>
      </w:r>
    </w:p>
    <w:p w14:paraId="66D357D9" w14:textId="61EC59D6" w:rsidR="00C10E44" w:rsidRPr="00813C80" w:rsidRDefault="00C10E44" w:rsidP="00FC4E2C">
      <w:pPr>
        <w:numPr>
          <w:ilvl w:val="0"/>
          <w:numId w:val="4"/>
        </w:numPr>
        <w:rPr>
          <w:rFonts w:ascii="微软雅黑" w:eastAsia="微软雅黑" w:hAnsi="微软雅黑" w:hint="eastAsia"/>
        </w:rPr>
      </w:pPr>
      <w:r w:rsidRPr="00813C80">
        <w:rPr>
          <w:rFonts w:ascii="微软雅黑" w:eastAsia="微软雅黑" w:hAnsi="微软雅黑" w:hint="eastAsia"/>
          <w:b/>
          <w:bCs/>
        </w:rPr>
        <w:t>未来研究方向</w:t>
      </w:r>
      <w:r w:rsidRPr="00813C80">
        <w:rPr>
          <w:rFonts w:ascii="微软雅黑" w:eastAsia="微软雅黑" w:hAnsi="微软雅黑" w:hint="eastAsia"/>
        </w:rPr>
        <w:t xml:space="preserve"> 未来可结合更多先进技术（如大数据分析、机器学习、生态模型模拟</w:t>
      </w:r>
      <w:r w:rsidRPr="00813C80">
        <w:rPr>
          <w:rFonts w:ascii="微软雅黑" w:eastAsia="微软雅黑" w:hAnsi="微软雅黑" w:hint="eastAsia"/>
        </w:rPr>
        <w:lastRenderedPageBreak/>
        <w:t>等）与 eDNA 检测技术，深入挖掘潜在信息。</w:t>
      </w:r>
    </w:p>
    <w:p w14:paraId="6DE5170E" w14:textId="4E234422" w:rsidR="00C10E44" w:rsidRPr="00FC4E2C" w:rsidRDefault="00C10E44" w:rsidP="00FC4E2C">
      <w:pPr>
        <w:numPr>
          <w:ilvl w:val="0"/>
          <w:numId w:val="4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 w:hint="eastAsia"/>
          <w:b/>
          <w:bCs/>
        </w:rPr>
        <w:t xml:space="preserve">实际应用拓展 </w:t>
      </w:r>
      <w:r w:rsidR="00813C80" w:rsidRPr="00813C80">
        <w:rPr>
          <w:rFonts w:ascii="微软雅黑" w:eastAsia="微软雅黑" w:hAnsi="微软雅黑" w:hint="eastAsia"/>
        </w:rPr>
        <w:t>在实际应用中为解决更多生态问题提供技术支持和解决方案。</w:t>
      </w:r>
    </w:p>
    <w:p w14:paraId="7FF8A860" w14:textId="504E0FD0" w:rsidR="00FC4E2C" w:rsidRPr="00813C80" w:rsidRDefault="00FC4E2C" w:rsidP="00813C80">
      <w:pPr>
        <w:pStyle w:val="a9"/>
        <w:numPr>
          <w:ilvl w:val="0"/>
          <w:numId w:val="6"/>
        </w:numPr>
        <w:rPr>
          <w:rFonts w:ascii="微软雅黑" w:eastAsia="微软雅黑" w:hAnsi="微软雅黑" w:hint="eastAsia"/>
          <w:b/>
          <w:bCs/>
        </w:rPr>
      </w:pPr>
      <w:r w:rsidRPr="00813C80">
        <w:rPr>
          <w:rFonts w:ascii="微软雅黑" w:eastAsia="微软雅黑" w:hAnsi="微软雅黑"/>
          <w:b/>
          <w:bCs/>
        </w:rPr>
        <w:t>参考文献</w:t>
      </w:r>
    </w:p>
    <w:p w14:paraId="01605A13" w14:textId="77777777" w:rsidR="00FC4E2C" w:rsidRPr="00FC4E2C" w:rsidRDefault="00FC4E2C" w:rsidP="00FC4E2C">
      <w:pPr>
        <w:rPr>
          <w:rFonts w:ascii="微软雅黑" w:eastAsia="微软雅黑" w:hAnsi="微软雅黑" w:hint="eastAsia"/>
        </w:rPr>
      </w:pPr>
      <w:r w:rsidRPr="00FC4E2C">
        <w:rPr>
          <w:rFonts w:ascii="微软雅黑" w:eastAsia="微软雅黑" w:hAnsi="微软雅黑"/>
        </w:rPr>
        <w:t>列出报告中引用的所有文献，按照学术论文标准格式（如 APA、MLA 等）进行规范排列，确保文献来源可靠、引用准确，方便读者查阅核实。参考文献数量不少于 10 篇，涵盖国内外相关领域权威期刊论文、经典著作等。</w:t>
      </w:r>
    </w:p>
    <w:p w14:paraId="5478CA1D" w14:textId="77777777" w:rsidR="009232AB" w:rsidRPr="00813C80" w:rsidRDefault="009232AB">
      <w:pPr>
        <w:rPr>
          <w:rFonts w:ascii="微软雅黑" w:eastAsia="微软雅黑" w:hAnsi="微软雅黑" w:hint="eastAsia"/>
        </w:rPr>
      </w:pPr>
    </w:p>
    <w:sectPr w:rsidR="009232AB" w:rsidRPr="0081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7BEE" w14:textId="77777777" w:rsidR="008903A3" w:rsidRDefault="008903A3" w:rsidP="00500E68">
      <w:pPr>
        <w:rPr>
          <w:rFonts w:hint="eastAsia"/>
        </w:rPr>
      </w:pPr>
      <w:r>
        <w:separator/>
      </w:r>
    </w:p>
  </w:endnote>
  <w:endnote w:type="continuationSeparator" w:id="0">
    <w:p w14:paraId="2ACECFDB" w14:textId="77777777" w:rsidR="008903A3" w:rsidRDefault="008903A3" w:rsidP="00500E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FA7F5" w14:textId="77777777" w:rsidR="008903A3" w:rsidRDefault="008903A3" w:rsidP="00500E68">
      <w:pPr>
        <w:rPr>
          <w:rFonts w:hint="eastAsia"/>
        </w:rPr>
      </w:pPr>
      <w:r>
        <w:separator/>
      </w:r>
    </w:p>
  </w:footnote>
  <w:footnote w:type="continuationSeparator" w:id="0">
    <w:p w14:paraId="3241A77A" w14:textId="77777777" w:rsidR="008903A3" w:rsidRDefault="008903A3" w:rsidP="00500E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50BE"/>
    <w:multiLevelType w:val="multilevel"/>
    <w:tmpl w:val="9372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E6336"/>
    <w:multiLevelType w:val="hybridMultilevel"/>
    <w:tmpl w:val="415233FE"/>
    <w:lvl w:ilvl="0" w:tplc="478AF3C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C2106E"/>
    <w:multiLevelType w:val="multilevel"/>
    <w:tmpl w:val="0FE4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D735A"/>
    <w:multiLevelType w:val="multilevel"/>
    <w:tmpl w:val="9EFE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85B7F"/>
    <w:multiLevelType w:val="multilevel"/>
    <w:tmpl w:val="E46A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131F"/>
    <w:multiLevelType w:val="hybridMultilevel"/>
    <w:tmpl w:val="9AE01150"/>
    <w:lvl w:ilvl="0" w:tplc="478AF3C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A423643"/>
    <w:multiLevelType w:val="multilevel"/>
    <w:tmpl w:val="BED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FA8"/>
    <w:multiLevelType w:val="multilevel"/>
    <w:tmpl w:val="0FE4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682101">
    <w:abstractNumId w:val="0"/>
  </w:num>
  <w:num w:numId="2" w16cid:durableId="1925069444">
    <w:abstractNumId w:val="6"/>
  </w:num>
  <w:num w:numId="3" w16cid:durableId="614411723">
    <w:abstractNumId w:val="4"/>
  </w:num>
  <w:num w:numId="4" w16cid:durableId="2137336283">
    <w:abstractNumId w:val="3"/>
  </w:num>
  <w:num w:numId="5" w16cid:durableId="1944875866">
    <w:abstractNumId w:val="5"/>
  </w:num>
  <w:num w:numId="6" w16cid:durableId="1070273714">
    <w:abstractNumId w:val="1"/>
  </w:num>
  <w:num w:numId="7" w16cid:durableId="749932562">
    <w:abstractNumId w:val="2"/>
  </w:num>
  <w:num w:numId="8" w16cid:durableId="60373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96"/>
    <w:rsid w:val="001210E4"/>
    <w:rsid w:val="00294795"/>
    <w:rsid w:val="00412EE3"/>
    <w:rsid w:val="00462128"/>
    <w:rsid w:val="00500E68"/>
    <w:rsid w:val="00813C80"/>
    <w:rsid w:val="008671E7"/>
    <w:rsid w:val="008903A3"/>
    <w:rsid w:val="008D5E63"/>
    <w:rsid w:val="008F075B"/>
    <w:rsid w:val="008F2B98"/>
    <w:rsid w:val="009044BF"/>
    <w:rsid w:val="00921902"/>
    <w:rsid w:val="009232AB"/>
    <w:rsid w:val="00956E5C"/>
    <w:rsid w:val="00A82752"/>
    <w:rsid w:val="00A83A1F"/>
    <w:rsid w:val="00C10E44"/>
    <w:rsid w:val="00D20FC9"/>
    <w:rsid w:val="00D25D25"/>
    <w:rsid w:val="00EE3296"/>
    <w:rsid w:val="00FC159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13496"/>
  <w15:chartTrackingRefBased/>
  <w15:docId w15:val="{3366B05B-58FF-4B3D-A1C4-BBACED7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E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9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EE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32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329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0E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0E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0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李金恺(Jinkai Li)</dc:creator>
  <cp:keywords/>
  <dc:description/>
  <cp:lastModifiedBy>张敏文(Minwen Zhang)</cp:lastModifiedBy>
  <cp:revision>6</cp:revision>
  <dcterms:created xsi:type="dcterms:W3CDTF">2025-04-29T12:18:00Z</dcterms:created>
  <dcterms:modified xsi:type="dcterms:W3CDTF">2025-05-21T08:39:00Z</dcterms:modified>
</cp:coreProperties>
</file>